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D2" w:rsidRDefault="00FB04D2" w:rsidP="00FB04D2">
      <w:pPr>
        <w:spacing w:after="0"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B569EF" w:rsidRDefault="00B569EF" w:rsidP="00B569E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Министерство образования Иркутской области</w:t>
      </w:r>
    </w:p>
    <w:p w:rsidR="00B569EF" w:rsidRDefault="00FB04D2" w:rsidP="00B569EF">
      <w:pPr>
        <w:spacing w:after="0" w:line="408" w:lineRule="auto"/>
        <w:ind w:left="120"/>
        <w:jc w:val="center"/>
      </w:pPr>
      <w:bookmarkStart w:id="0" w:name="c3983b34-b45f-4a25-94f4-a03dbdec5cc0"/>
      <w:r>
        <w:rPr>
          <w:b/>
          <w:color w:val="000000"/>
          <w:sz w:val="28"/>
        </w:rPr>
        <w:t>Управления Образования Администрации Муниципального образования</w:t>
      </w:r>
      <w:bookmarkEnd w:id="0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Куйтунский</w:t>
      </w:r>
      <w:proofErr w:type="spellEnd"/>
      <w:r>
        <w:rPr>
          <w:b/>
          <w:color w:val="000000"/>
          <w:sz w:val="28"/>
        </w:rPr>
        <w:t xml:space="preserve"> район </w:t>
      </w:r>
      <w:bookmarkStart w:id="1" w:name="0b39eddd-ebf7-404c-8ed4-76991eb8dd98"/>
      <w:bookmarkEnd w:id="1"/>
      <w:r>
        <w:t xml:space="preserve"> </w:t>
      </w:r>
    </w:p>
    <w:p w:rsidR="00FB04D2" w:rsidRDefault="00FB04D2" w:rsidP="00B569E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 xml:space="preserve">МКОУ </w:t>
      </w:r>
      <w:proofErr w:type="spellStart"/>
      <w:r>
        <w:rPr>
          <w:b/>
          <w:color w:val="000000"/>
          <w:sz w:val="28"/>
        </w:rPr>
        <w:t>Кундуйская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FB04D2" w:rsidRDefault="00FB04D2" w:rsidP="00FB04D2">
      <w:pPr>
        <w:spacing w:after="0"/>
        <w:ind w:left="120"/>
      </w:pPr>
    </w:p>
    <w:p w:rsidR="00FB04D2" w:rsidRDefault="00FB04D2" w:rsidP="00FB04D2">
      <w:pPr>
        <w:spacing w:after="0"/>
        <w:ind w:left="120"/>
      </w:pPr>
    </w:p>
    <w:p w:rsidR="00FB04D2" w:rsidRDefault="00FB04D2" w:rsidP="00FB04D2">
      <w:pPr>
        <w:spacing w:after="0"/>
        <w:ind w:left="120"/>
      </w:pPr>
    </w:p>
    <w:p w:rsidR="00FB04D2" w:rsidRDefault="00FB04D2" w:rsidP="00FB04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69EF" w:rsidRPr="009F516E" w:rsidTr="005E20CC">
        <w:tc>
          <w:tcPr>
            <w:tcW w:w="3114" w:type="dxa"/>
          </w:tcPr>
          <w:p w:rsidR="00B569EF" w:rsidRPr="0040209D" w:rsidRDefault="00B569EF" w:rsidP="005E20C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B569EF" w:rsidRPr="008944ED" w:rsidRDefault="00B569EF" w:rsidP="005E20C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ШМО</w:t>
            </w:r>
          </w:p>
          <w:p w:rsidR="00B569EF" w:rsidRDefault="00B569EF" w:rsidP="005E20CC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:rsidR="00B569EF" w:rsidRPr="008944ED" w:rsidRDefault="00B569EF" w:rsidP="005E20C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Матвеенко Г.В.</w:t>
            </w:r>
          </w:p>
          <w:p w:rsidR="00B569EF" w:rsidRDefault="00B569EF" w:rsidP="005E20CC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44265">
              <w:rPr>
                <w:rFonts w:eastAsia="Times New Roman"/>
                <w:color w:val="000000"/>
                <w:szCs w:val="24"/>
              </w:rPr>
              <w:t>Протокол №1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B569EF" w:rsidRDefault="00B569EF" w:rsidP="005E20CC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от «30» августа</w:t>
            </w:r>
            <w:r w:rsidRPr="00561B99">
              <w:rPr>
                <w:rFonts w:eastAsia="Times New Roman"/>
                <w:color w:val="000000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Cs w:val="24"/>
              </w:rPr>
              <w:t>2024 г.</w:t>
            </w:r>
          </w:p>
          <w:p w:rsidR="00B569EF" w:rsidRPr="0040209D" w:rsidRDefault="00B569EF" w:rsidP="005E20CC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B569EF" w:rsidRPr="0040209D" w:rsidRDefault="00B569EF" w:rsidP="005E20C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B569EF" w:rsidRPr="008944ED" w:rsidRDefault="00B569EF" w:rsidP="005E20C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569EF" w:rsidRDefault="00B569EF" w:rsidP="005E20CC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:rsidR="00B569EF" w:rsidRPr="008944ED" w:rsidRDefault="00B569EF" w:rsidP="005E20C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Cs w:val="24"/>
              </w:rPr>
              <w:t>Г.И.Кудряшова</w:t>
            </w:r>
            <w:proofErr w:type="spellEnd"/>
          </w:p>
          <w:p w:rsidR="00B569EF" w:rsidRDefault="00B569EF" w:rsidP="005E20CC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44265">
              <w:rPr>
                <w:rFonts w:eastAsia="Times New Roman"/>
                <w:color w:val="000000"/>
                <w:szCs w:val="24"/>
              </w:rPr>
              <w:t>Протокол №1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B569EF" w:rsidRDefault="00B569EF" w:rsidP="005E20CC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от «30» августа</w:t>
            </w:r>
            <w:r w:rsidRPr="00E2220E">
              <w:rPr>
                <w:rFonts w:eastAsia="Times New Roman"/>
                <w:color w:val="000000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2024 г.</w:t>
            </w:r>
          </w:p>
          <w:p w:rsidR="00B569EF" w:rsidRPr="0040209D" w:rsidRDefault="00B569EF" w:rsidP="005E20CC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B569EF" w:rsidRDefault="00B569EF" w:rsidP="005E20C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B569EF" w:rsidRPr="008944ED" w:rsidRDefault="00B569EF" w:rsidP="005E20C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B569EF" w:rsidRDefault="00B569EF" w:rsidP="005E20CC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:rsidR="00B569EF" w:rsidRPr="008944ED" w:rsidRDefault="00B569EF" w:rsidP="005E20C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Cs w:val="24"/>
              </w:rPr>
              <w:t>Оберемок</w:t>
            </w:r>
            <w:proofErr w:type="spellEnd"/>
            <w:r w:rsidRPr="008944ED">
              <w:rPr>
                <w:rFonts w:eastAsia="Times New Roman"/>
                <w:color w:val="000000"/>
                <w:szCs w:val="24"/>
              </w:rPr>
              <w:t xml:space="preserve"> Е.О.</w:t>
            </w:r>
          </w:p>
          <w:p w:rsidR="00B569EF" w:rsidRDefault="00B569EF" w:rsidP="005E20CC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Приказ №219-осн </w:t>
            </w:r>
          </w:p>
          <w:p w:rsidR="00B569EF" w:rsidRDefault="00B569EF" w:rsidP="005E20CC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от «30» августа</w:t>
            </w:r>
            <w:r w:rsidRPr="00E2220E">
              <w:rPr>
                <w:rFonts w:eastAsia="Times New Roman"/>
                <w:color w:val="000000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2024 г.</w:t>
            </w:r>
          </w:p>
          <w:p w:rsidR="00B569EF" w:rsidRPr="0040209D" w:rsidRDefault="00B569EF" w:rsidP="005E20CC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FB04D2" w:rsidRPr="00B569EF" w:rsidRDefault="00FB04D2" w:rsidP="00FB04D2">
      <w:pPr>
        <w:spacing w:after="0"/>
        <w:ind w:left="120"/>
        <w:rPr>
          <w:rFonts w:asciiTheme="minorHAnsi" w:hAnsiTheme="minorHAnsi" w:cstheme="minorBidi"/>
          <w:sz w:val="22"/>
        </w:rPr>
      </w:pPr>
    </w:p>
    <w:p w:rsidR="00FB04D2" w:rsidRDefault="00FB04D2" w:rsidP="00FB04D2">
      <w:pPr>
        <w:spacing w:after="0"/>
        <w:ind w:left="120"/>
      </w:pPr>
    </w:p>
    <w:p w:rsidR="00FB04D2" w:rsidRDefault="00FB04D2" w:rsidP="00FB04D2">
      <w:pPr>
        <w:spacing w:after="0"/>
        <w:ind w:left="120"/>
      </w:pPr>
    </w:p>
    <w:p w:rsidR="00FB04D2" w:rsidRDefault="00FB04D2" w:rsidP="00FB04D2">
      <w:pPr>
        <w:spacing w:after="0"/>
        <w:ind w:left="120"/>
      </w:pPr>
    </w:p>
    <w:p w:rsidR="00FB04D2" w:rsidRDefault="00FB04D2" w:rsidP="00FB04D2">
      <w:pPr>
        <w:spacing w:after="0"/>
        <w:ind w:left="120"/>
      </w:pPr>
    </w:p>
    <w:p w:rsidR="00FB04D2" w:rsidRDefault="00FB04D2" w:rsidP="00FB04D2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B04D2" w:rsidRDefault="00647573" w:rsidP="00FB04D2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по предмету «Финансов</w:t>
      </w:r>
      <w:r w:rsidR="00FB04D2">
        <w:rPr>
          <w:b/>
          <w:color w:val="000000"/>
          <w:sz w:val="28"/>
        </w:rPr>
        <w:t>ая грамотность»</w:t>
      </w:r>
    </w:p>
    <w:p w:rsidR="00FB04D2" w:rsidRDefault="00FB04D2" w:rsidP="00FB04D2">
      <w:pPr>
        <w:spacing w:after="0" w:line="408" w:lineRule="auto"/>
        <w:ind w:left="120"/>
        <w:jc w:val="center"/>
      </w:pPr>
      <w:r>
        <w:rPr>
          <w:color w:val="000000"/>
          <w:sz w:val="28"/>
        </w:rPr>
        <w:t>для обучающихся 10-11 класс</w:t>
      </w:r>
      <w:bookmarkStart w:id="2" w:name="_GoBack"/>
      <w:bookmarkEnd w:id="2"/>
      <w:r>
        <w:rPr>
          <w:color w:val="000000"/>
          <w:sz w:val="28"/>
        </w:rPr>
        <w:t xml:space="preserve">ов </w:t>
      </w: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  <w:ind w:left="120"/>
        <w:jc w:val="center"/>
      </w:pPr>
    </w:p>
    <w:p w:rsidR="00FB04D2" w:rsidRDefault="00FB04D2" w:rsidP="00FB04D2">
      <w:pPr>
        <w:spacing w:after="0"/>
      </w:pPr>
    </w:p>
    <w:p w:rsidR="00FB04D2" w:rsidRPr="00FB04D2" w:rsidRDefault="00FB04D2" w:rsidP="00FB04D2">
      <w:pPr>
        <w:spacing w:after="0"/>
        <w:ind w:left="120"/>
        <w:jc w:val="center"/>
        <w:sectPr w:rsidR="00FB04D2" w:rsidRPr="00FB04D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2504013"/>
      <w:r>
        <w:rPr>
          <w:b/>
          <w:color w:val="000000"/>
          <w:sz w:val="28"/>
        </w:rPr>
        <w:t>20</w:t>
      </w:r>
      <w:bookmarkStart w:id="4" w:name="33318252-5f25-41fe-9fef-b19acd845ffc"/>
      <w:bookmarkEnd w:id="3"/>
      <w:bookmarkEnd w:id="4"/>
      <w:r w:rsidR="00D40208">
        <w:rPr>
          <w:b/>
          <w:color w:val="000000"/>
          <w:sz w:val="28"/>
        </w:rPr>
        <w:t>24</w:t>
      </w:r>
    </w:p>
    <w:p w:rsidR="00032768" w:rsidRPr="00032768" w:rsidRDefault="00032768" w:rsidP="00032768">
      <w:pPr>
        <w:numPr>
          <w:ilvl w:val="0"/>
          <w:numId w:val="1"/>
        </w:numPr>
      </w:pPr>
      <w:r w:rsidRPr="00032768">
        <w:rPr>
          <w:b/>
          <w:bCs/>
        </w:rPr>
        <w:lastRenderedPageBreak/>
        <w:t>Пояснительная записка</w:t>
      </w:r>
    </w:p>
    <w:p w:rsidR="00032768" w:rsidRPr="00032768" w:rsidRDefault="00032768" w:rsidP="00032768">
      <w:r w:rsidRPr="00032768"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:rsidR="00032768" w:rsidRPr="00032768" w:rsidRDefault="00032768" w:rsidP="00032768">
      <w:r w:rsidRPr="00032768">
        <w:t>Курс «</w:t>
      </w:r>
      <w:r w:rsidR="00DF2570">
        <w:t>Функциональной грамотности</w:t>
      </w:r>
      <w:r w:rsidRPr="00032768">
        <w:t xml:space="preserve">» для 10–11 классов является </w:t>
      </w:r>
      <w:proofErr w:type="gramStart"/>
      <w:r w:rsidRPr="00032768">
        <w:t>логичным продолжением</w:t>
      </w:r>
      <w:proofErr w:type="gramEnd"/>
      <w:r w:rsidRPr="00032768">
        <w:t xml:space="preserve"> целостной программы повышения финансовой грамотности, нашедшей своё отражение в учебно-методических комплект</w:t>
      </w:r>
      <w:r>
        <w:t>ах, разработанных для учащихся 5</w:t>
      </w:r>
      <w:r w:rsidRPr="00032768">
        <w:t>–9 классов.</w:t>
      </w:r>
    </w:p>
    <w:p w:rsidR="00032768" w:rsidRPr="00032768" w:rsidRDefault="00032768" w:rsidP="00032768">
      <w:r w:rsidRPr="00032768">
        <w:t>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 бы правильно воспринимать предлагаемые темы. В выпускных классах можно изучать темы, которые подростками более раннего возраста не могут быть правильно поняты и уяснены.</w:t>
      </w:r>
    </w:p>
    <w:p w:rsidR="00032768" w:rsidRPr="00032768" w:rsidRDefault="00032768" w:rsidP="00032768">
      <w:r w:rsidRPr="00032768">
        <w:t> В основе курса «Финансовая грамотность» для 10–11 классов лежит системно-</w:t>
      </w:r>
      <w:proofErr w:type="spellStart"/>
      <w:r w:rsidRPr="00032768">
        <w:t>деятельностный</w:t>
      </w:r>
      <w:proofErr w:type="spellEnd"/>
      <w:r w:rsidRPr="00032768">
        <w:t xml:space="preserve"> подход, в нём отражены личностные и </w:t>
      </w:r>
      <w:proofErr w:type="spellStart"/>
      <w:r w:rsidRPr="00032768">
        <w:t>метапредметные</w:t>
      </w:r>
      <w:proofErr w:type="spellEnd"/>
      <w:r w:rsidRPr="00032768">
        <w:t xml:space="preserve">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</w:t>
      </w:r>
      <w:proofErr w:type="gramStart"/>
      <w:r w:rsidRPr="00032768">
        <w:t>обучения по программам</w:t>
      </w:r>
      <w:proofErr w:type="gramEnd"/>
      <w:r w:rsidRPr="00032768">
        <w:t xml:space="preserve"> финансовой грамотности.</w:t>
      </w:r>
    </w:p>
    <w:p w:rsidR="00032768" w:rsidRPr="00032768" w:rsidRDefault="00032768" w:rsidP="00032768">
      <w:r w:rsidRPr="00032768"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:rsidR="00032768" w:rsidRPr="00032768" w:rsidRDefault="00032768" w:rsidP="00032768">
      <w:r w:rsidRPr="00032768">
        <w:t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грамотности, рабочая тетрадь, входящая в состав учебно-методического комплекта, разработана с учётом типовых заданий экзамена.</w:t>
      </w:r>
    </w:p>
    <w:p w:rsidR="00032768" w:rsidRPr="00032768" w:rsidRDefault="00032768" w:rsidP="00032768">
      <w:r w:rsidRPr="00032768"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</w:t>
      </w:r>
    </w:p>
    <w:p w:rsidR="00032768" w:rsidRPr="00032768" w:rsidRDefault="00032768" w:rsidP="00032768">
      <w:r w:rsidRPr="00032768">
        <w:t xml:space="preserve">Так, в курсе предлагается раскрытие ключевых вопросов, связанных с функционированием финансовых институтов и взаимодействием с ними. </w:t>
      </w:r>
      <w:proofErr w:type="gramStart"/>
      <w:r w:rsidRPr="00032768">
        <w:t>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  <w:proofErr w:type="gramEnd"/>
    </w:p>
    <w:p w:rsidR="00032768" w:rsidRPr="00032768" w:rsidRDefault="00032768" w:rsidP="00032768">
      <w:r w:rsidRPr="00032768">
        <w:lastRenderedPageBreak/>
        <w:t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</w:t>
      </w:r>
    </w:p>
    <w:p w:rsidR="00032768" w:rsidRPr="00032768" w:rsidRDefault="00032768" w:rsidP="00032768">
      <w:r w:rsidRPr="00032768">
        <w:t xml:space="preserve"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</w:t>
      </w:r>
      <w:proofErr w:type="gramStart"/>
      <w:r w:rsidRPr="00032768">
        <w:t>полезными</w:t>
      </w:r>
      <w:proofErr w:type="gramEnd"/>
      <w:r w:rsidRPr="00032768">
        <w:t xml:space="preserve">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:rsidR="00032768" w:rsidRPr="00032768" w:rsidRDefault="00032768" w:rsidP="00032768">
      <w:r w:rsidRPr="00032768">
        <w:rPr>
          <w:b/>
          <w:bCs/>
        </w:rPr>
        <w:t>Цель обучения:</w:t>
      </w:r>
      <w:r w:rsidRPr="00032768">
        <w:t> 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032768" w:rsidRPr="00032768" w:rsidRDefault="00032768" w:rsidP="00032768">
      <w:r w:rsidRPr="00032768">
        <w:t xml:space="preserve"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</w:t>
      </w:r>
      <w:proofErr w:type="gramStart"/>
      <w:r w:rsidRPr="00032768">
        <w:t>является</w:t>
      </w:r>
      <w:proofErr w:type="gramEnd"/>
      <w:r w:rsidRPr="00032768">
        <w:t xml:space="preserve"> безусловно заданной. В зависимости от логики преподавания, особенностей класса и прочих причин педагог имеет право изменять представленную последовательность в оптимальном для выбранной ситуации варианте.</w:t>
      </w:r>
    </w:p>
    <w:p w:rsidR="00032768" w:rsidRPr="00032768" w:rsidRDefault="00032768" w:rsidP="00032768">
      <w:r w:rsidRPr="00032768">
        <w:t xml:space="preserve"> В тематическом плане указано общее количество часов, а также количество часов, планируемых для изучения конкретной темы. Курс повышения финансовой грамотности требует </w:t>
      </w:r>
      <w:proofErr w:type="spellStart"/>
      <w:r w:rsidRPr="00032768">
        <w:t>деятельностного</w:t>
      </w:r>
      <w:proofErr w:type="spellEnd"/>
      <w:r w:rsidRPr="00032768">
        <w:t xml:space="preserve"> подхода к обучению, при котором знания не противопоставляются умениям, а рассматриваются как их составная часть. </w:t>
      </w:r>
      <w:proofErr w:type="gramStart"/>
      <w:r w:rsidRPr="00032768">
        <w:t>Знания не могут быть ни усвоены, ни сохранены вне действий обучаемого.</w:t>
      </w:r>
      <w:proofErr w:type="gramEnd"/>
    </w:p>
    <w:p w:rsidR="00032768" w:rsidRPr="00032768" w:rsidRDefault="00032768" w:rsidP="00032768">
      <w:r w:rsidRPr="00032768">
        <w:t>Таким образом, изучение финансовой грамотности в школе даёт возможность обучающимся овладеть начальными умениями в области управления личными финансами в целях адаптации к динамично изменяющемуся и развивающемуся миру денежных отношений.</w:t>
      </w:r>
    </w:p>
    <w:p w:rsidR="00032768" w:rsidRPr="00032768" w:rsidRDefault="00032768" w:rsidP="00032768">
      <w:r w:rsidRPr="00032768">
        <w:t>В ходе организации учебной деятельности учащихся будут использоваться следующие формы занятий:</w:t>
      </w:r>
    </w:p>
    <w:p w:rsidR="00032768" w:rsidRPr="00032768" w:rsidRDefault="00032768" w:rsidP="00032768">
      <w:pPr>
        <w:numPr>
          <w:ilvl w:val="0"/>
          <w:numId w:val="2"/>
        </w:numPr>
      </w:pPr>
      <w:r w:rsidRPr="00032768">
        <w:t>Лекция-беседа или диалог с аудиторией;</w:t>
      </w:r>
    </w:p>
    <w:p w:rsidR="00032768" w:rsidRPr="00032768" w:rsidRDefault="00032768" w:rsidP="00032768">
      <w:pPr>
        <w:numPr>
          <w:ilvl w:val="0"/>
          <w:numId w:val="2"/>
        </w:numPr>
      </w:pPr>
      <w:r w:rsidRPr="00032768">
        <w:t>Практикум;</w:t>
      </w:r>
    </w:p>
    <w:p w:rsidR="00032768" w:rsidRPr="00032768" w:rsidRDefault="00032768" w:rsidP="00032768">
      <w:pPr>
        <w:numPr>
          <w:ilvl w:val="0"/>
          <w:numId w:val="2"/>
        </w:numPr>
      </w:pPr>
      <w:r w:rsidRPr="00032768">
        <w:t>Игра;</w:t>
      </w:r>
    </w:p>
    <w:p w:rsidR="00032768" w:rsidRPr="00032768" w:rsidRDefault="00032768" w:rsidP="00032768">
      <w:pPr>
        <w:numPr>
          <w:ilvl w:val="0"/>
          <w:numId w:val="2"/>
        </w:numPr>
      </w:pPr>
      <w:r w:rsidRPr="00032768">
        <w:lastRenderedPageBreak/>
        <w:t>Занятие – презентация учебных достижений.</w:t>
      </w:r>
    </w:p>
    <w:p w:rsidR="00032768" w:rsidRPr="00032768" w:rsidRDefault="00032768" w:rsidP="00032768">
      <w:r w:rsidRPr="00032768">
        <w:t>Рабочая программа по внеурочной деятельности «Финансовая грамотность» включает в себя:</w:t>
      </w:r>
    </w:p>
    <w:p w:rsidR="00032768" w:rsidRPr="00032768" w:rsidRDefault="00032768" w:rsidP="00032768">
      <w:pPr>
        <w:numPr>
          <w:ilvl w:val="0"/>
          <w:numId w:val="3"/>
        </w:numPr>
      </w:pPr>
      <w:r w:rsidRPr="00032768">
        <w:t>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школьниками;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032768" w:rsidRPr="00032768" w:rsidRDefault="00032768" w:rsidP="00032768">
      <w:pPr>
        <w:numPr>
          <w:ilvl w:val="0"/>
          <w:numId w:val="3"/>
        </w:numPr>
      </w:pPr>
      <w:r w:rsidRPr="00032768">
        <w:t>Содержание обучения раскрывает содержательные линии, которые предлагаются для обязательного изучения в каждом классе средней школы во взаимосвязи с реализацией программы воспитания школы.</w:t>
      </w:r>
    </w:p>
    <w:p w:rsidR="00032768" w:rsidRPr="00032768" w:rsidRDefault="00032768" w:rsidP="00032768">
      <w:pPr>
        <w:numPr>
          <w:ilvl w:val="0"/>
          <w:numId w:val="3"/>
        </w:numPr>
      </w:pPr>
      <w:r w:rsidRPr="00032768">
        <w:t xml:space="preserve">Планируемые результаты включают личностные, </w:t>
      </w:r>
      <w:proofErr w:type="spellStart"/>
      <w:r w:rsidRPr="00032768">
        <w:t>метапредметные</w:t>
      </w:r>
      <w:proofErr w:type="spellEnd"/>
      <w:r w:rsidRPr="00032768">
        <w:t xml:space="preserve"> и предметные результаты за период обучения в средней школе.</w:t>
      </w:r>
    </w:p>
    <w:p w:rsidR="00032768" w:rsidRPr="00032768" w:rsidRDefault="00032768" w:rsidP="00032768">
      <w:pPr>
        <w:numPr>
          <w:ilvl w:val="0"/>
          <w:numId w:val="4"/>
        </w:numPr>
      </w:pPr>
      <w:r w:rsidRPr="00032768">
        <w:rPr>
          <w:b/>
          <w:bCs/>
        </w:rPr>
        <w:t xml:space="preserve">Содержание </w:t>
      </w:r>
      <w:r w:rsidR="004A4C57">
        <w:rPr>
          <w:b/>
          <w:bCs/>
        </w:rPr>
        <w:t>курса</w:t>
      </w:r>
      <w:r w:rsidRPr="00032768">
        <w:rPr>
          <w:b/>
          <w:bCs/>
        </w:rPr>
        <w:t xml:space="preserve"> «Финансовая грамотность»</w:t>
      </w:r>
      <w:r w:rsidR="004A4C57">
        <w:t xml:space="preserve"> </w:t>
      </w:r>
      <w:r w:rsidRPr="004A4C57">
        <w:rPr>
          <w:b/>
          <w:bCs/>
        </w:rPr>
        <w:t>на уровне среднего общего образования</w:t>
      </w:r>
    </w:p>
    <w:tbl>
      <w:tblPr>
        <w:tblW w:w="1114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7229"/>
      </w:tblGrid>
      <w:tr w:rsidR="00032768" w:rsidRPr="00032768" w:rsidTr="00AC4018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032768">
            <w:r w:rsidRPr="00032768">
              <w:rPr>
                <w:b/>
                <w:bCs/>
                <w:i/>
                <w:iCs/>
              </w:rPr>
              <w:t>Предметное содержание на уровне среднего общего образования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AC4018">
            <w:pPr>
              <w:ind w:right="1154"/>
            </w:pPr>
            <w:r w:rsidRPr="00032768">
              <w:rPr>
                <w:b/>
                <w:bCs/>
                <w:i/>
                <w:iCs/>
              </w:rPr>
              <w:t>Реализация программы воспитания на уровне среднего общего образования. Нормы и традиции поведения обучающегося</w:t>
            </w:r>
          </w:p>
        </w:tc>
      </w:tr>
      <w:tr w:rsidR="00032768" w:rsidRPr="00032768" w:rsidTr="00AC4018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032768">
            <w:r w:rsidRPr="00032768">
              <w:t>Банки: чем они могут быть вам полезны в жизни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AC4018">
            <w:pPr>
              <w:ind w:right="1154"/>
            </w:pPr>
            <w:r w:rsidRPr="00032768">
              <w:t>опыт дел, направленных на заботу о своей семье, родных и близких; опыт самостоятельного приобретения новых знаний, проведения научных исследований, опыт проектной деятельности.</w:t>
            </w:r>
          </w:p>
        </w:tc>
      </w:tr>
      <w:tr w:rsidR="00032768" w:rsidRPr="00032768" w:rsidTr="00AC4018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032768">
            <w:r w:rsidRPr="00032768">
              <w:t>Фондовый рынок: как его использовать для роста доходов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AC4018">
            <w:pPr>
              <w:ind w:right="1154"/>
            </w:pPr>
            <w:r w:rsidRPr="00032768">
              <w:t>опыт дел, направленных на заботу о своей семье, родных и близких; опыт дел, направленных на пользу своему родному городу или селу, стране</w:t>
            </w:r>
            <w:r w:rsidRPr="00032768">
              <w:br/>
              <w:t>в целом, опыт деятельного выражения собственной гражданской позиции; опыт разрешения возникающих конфликтных ситуаций в школе, дома</w:t>
            </w:r>
            <w:r w:rsidRPr="00032768">
              <w:br/>
              <w:t>или на улице.</w:t>
            </w:r>
          </w:p>
        </w:tc>
      </w:tr>
      <w:tr w:rsidR="00032768" w:rsidRPr="00032768" w:rsidTr="00AC4018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032768">
            <w:r w:rsidRPr="00032768">
              <w:t>Налоги: почему их надо платить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AC4018">
            <w:pPr>
              <w:ind w:right="1154"/>
            </w:pPr>
            <w:r w:rsidRPr="00032768">
              <w:t>опыт дел, направленных на заботу о своей семье, родных и близких; опыт самостоятельного приобретения новых знаний, проведения научных исследований, опыт проектной деятельности;</w:t>
            </w:r>
          </w:p>
        </w:tc>
      </w:tr>
      <w:tr w:rsidR="00032768" w:rsidRPr="00032768" w:rsidTr="00AC4018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032768">
            <w:r w:rsidRPr="00032768">
              <w:t>Страхование: что и как надо страховать, чтобы не попасть в беду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AC4018">
            <w:pPr>
              <w:ind w:right="1154"/>
            </w:pPr>
            <w:r w:rsidRPr="00032768">
              <w:t>опыт дел, направленных на заботу о своей семье, родных и близких; опыт ведения здорового образа жизни и заботы о здоровье других людей.</w:t>
            </w:r>
          </w:p>
        </w:tc>
      </w:tr>
      <w:tr w:rsidR="00032768" w:rsidRPr="00032768" w:rsidTr="00AC4018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032768">
            <w:r w:rsidRPr="00032768">
              <w:t>Собственный бизнес: как создать и не потерять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AC4018">
            <w:pPr>
              <w:ind w:right="1154"/>
            </w:pPr>
            <w:r w:rsidRPr="00032768">
              <w:t xml:space="preserve">опыт самопознания и самоанализа, опыт социально приемлемого самовыражения и самореализации; трудовой опыт, опыт участия в производственной практике; опыт самостоятельного приобретения новых знаний, проведения научных исследований, опыт </w:t>
            </w:r>
            <w:r w:rsidRPr="00032768">
              <w:lastRenderedPageBreak/>
              <w:t>проектной деятельности;</w:t>
            </w:r>
          </w:p>
        </w:tc>
      </w:tr>
      <w:tr w:rsidR="00032768" w:rsidRPr="00032768" w:rsidTr="00AC4018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032768">
            <w:r w:rsidRPr="00032768">
              <w:lastRenderedPageBreak/>
              <w:t>Финансовые мошенничества: как распознать и не стать жертвой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AC4018">
            <w:pPr>
              <w:ind w:right="1154"/>
            </w:pPr>
            <w:r w:rsidRPr="00032768">
              <w:t>опыт дел, направленных на заботу о своей семье, родных и близких; опыт оказания помощи окружающим, заботы о малышах или пожилых людях, волонтерский опыт.</w:t>
            </w:r>
          </w:p>
        </w:tc>
      </w:tr>
      <w:tr w:rsidR="00032768" w:rsidRPr="00032768" w:rsidTr="00AC4018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032768">
            <w:r w:rsidRPr="00032768">
              <w:t>Обеспеченная старость: возможности пенсионного накопления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768" w:rsidRPr="00032768" w:rsidRDefault="00032768" w:rsidP="00AC4018">
            <w:pPr>
              <w:ind w:right="1154"/>
            </w:pPr>
            <w:r w:rsidRPr="00032768">
              <w:t>опыт самостоятельного приобретения новых знаний, проведения научных исследований, опыт проектной деятельности; опыт оказания помощи окружающим, заботы о малышах или пожилых людях, волонтерский опыт; опыт дел, направленных на заботу о своей семье, родных и близких;</w:t>
            </w:r>
          </w:p>
        </w:tc>
      </w:tr>
    </w:tbl>
    <w:p w:rsidR="00032768" w:rsidRPr="00032768" w:rsidRDefault="00032768" w:rsidP="00032768">
      <w:r w:rsidRPr="00032768">
        <w:rPr>
          <w:b/>
          <w:bCs/>
        </w:rPr>
        <w:t>Планируемые результаты обучения</w:t>
      </w:r>
    </w:p>
    <w:p w:rsidR="00032768" w:rsidRPr="00032768" w:rsidRDefault="00032768" w:rsidP="00032768">
      <w:r w:rsidRPr="00032768">
        <w:t> </w:t>
      </w:r>
      <w:r w:rsidRPr="00032768">
        <w:rPr>
          <w:b/>
          <w:bCs/>
        </w:rPr>
        <w:t>Требования к личностным результатам освоения курса:</w:t>
      </w:r>
    </w:p>
    <w:p w:rsidR="00032768" w:rsidRPr="00032768" w:rsidRDefault="00032768" w:rsidP="00032768">
      <w:r w:rsidRPr="00032768">
        <w:t> • способность к самостоятельным решениям в области управления личными финансами;</w:t>
      </w:r>
    </w:p>
    <w:p w:rsidR="00032768" w:rsidRPr="00032768" w:rsidRDefault="00032768" w:rsidP="00032768">
      <w:r w:rsidRPr="00032768">
        <w:t xml:space="preserve"> • </w:t>
      </w:r>
      <w:proofErr w:type="spellStart"/>
      <w:r w:rsidRPr="00032768">
        <w:t>сформированность</w:t>
      </w:r>
      <w:proofErr w:type="spellEnd"/>
      <w:r w:rsidRPr="00032768"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032768" w:rsidRPr="00032768" w:rsidRDefault="00032768" w:rsidP="00032768">
      <w:r w:rsidRPr="00032768">
        <w:t> • понимание прав и обязанностей в сфере управления личными финансами;</w:t>
      </w:r>
    </w:p>
    <w:p w:rsidR="00032768" w:rsidRPr="00032768" w:rsidRDefault="00032768" w:rsidP="00032768">
      <w:r w:rsidRPr="00032768">
        <w:t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032768" w:rsidRPr="00032768" w:rsidRDefault="00032768" w:rsidP="00032768">
      <w:r w:rsidRPr="00032768">
        <w:t>• готовность и способность к финансовому образованию и самообразованию во взрослой жизни;</w:t>
      </w:r>
    </w:p>
    <w:p w:rsidR="00032768" w:rsidRPr="00032768" w:rsidRDefault="00032768" w:rsidP="00032768">
      <w:r w:rsidRPr="00032768">
        <w:t>• сознательное отношение к непрерывному финансовому самообразованию как условию достижения финансового благополучия;</w:t>
      </w:r>
    </w:p>
    <w:p w:rsidR="00032768" w:rsidRPr="00032768" w:rsidRDefault="00032768" w:rsidP="00032768">
      <w:r w:rsidRPr="00032768">
        <w:t xml:space="preserve">• способность </w:t>
      </w:r>
      <w:proofErr w:type="gramStart"/>
      <w:r w:rsidRPr="00032768">
        <w:t>обучающегося</w:t>
      </w:r>
      <w:proofErr w:type="gramEnd"/>
      <w:r w:rsidRPr="00032768"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032768" w:rsidRPr="00032768" w:rsidRDefault="00032768" w:rsidP="00032768">
      <w:r w:rsidRPr="00032768">
        <w:rPr>
          <w:b/>
          <w:bCs/>
        </w:rPr>
        <w:t>Требования к интеллектуальным (</w:t>
      </w:r>
      <w:proofErr w:type="spellStart"/>
      <w:r w:rsidRPr="00032768">
        <w:rPr>
          <w:b/>
          <w:bCs/>
        </w:rPr>
        <w:t>метапредметным</w:t>
      </w:r>
      <w:proofErr w:type="spellEnd"/>
      <w:r w:rsidRPr="00032768">
        <w:rPr>
          <w:b/>
          <w:bCs/>
        </w:rPr>
        <w:t>) результатам освоения курса:</w:t>
      </w:r>
    </w:p>
    <w:p w:rsidR="00032768" w:rsidRPr="00032768" w:rsidRDefault="00032768" w:rsidP="00032768">
      <w:r w:rsidRPr="00032768">
        <w:t> • 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032768" w:rsidRPr="00032768" w:rsidRDefault="00032768" w:rsidP="00032768">
      <w:r w:rsidRPr="00032768">
        <w:t> • умение выявлять альтернативные пути достижения поставленных финансовых целей;</w:t>
      </w:r>
    </w:p>
    <w:p w:rsidR="00032768" w:rsidRPr="00032768" w:rsidRDefault="00032768" w:rsidP="00032768">
      <w:r w:rsidRPr="00032768">
        <w:t> • способность и готовность к самостоятельному поиску методов решения финансовых проблем;</w:t>
      </w:r>
    </w:p>
    <w:p w:rsidR="00032768" w:rsidRPr="00032768" w:rsidRDefault="00032768" w:rsidP="00032768">
      <w:r w:rsidRPr="00032768">
        <w:t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032768" w:rsidRPr="00032768" w:rsidRDefault="00032768" w:rsidP="00032768">
      <w:r w:rsidRPr="00032768">
        <w:t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032768" w:rsidRPr="00032768" w:rsidRDefault="00032768" w:rsidP="00032768">
      <w:r w:rsidRPr="00032768">
        <w:t>• умение общаться и взаимодействовать с учащимися и педагогом в рамках занятий по финансовой грамотности.</w:t>
      </w:r>
    </w:p>
    <w:p w:rsidR="00032768" w:rsidRPr="00032768" w:rsidRDefault="00032768" w:rsidP="00032768">
      <w:r w:rsidRPr="00032768">
        <w:rPr>
          <w:b/>
          <w:bCs/>
        </w:rPr>
        <w:lastRenderedPageBreak/>
        <w:t>Требования к предметным результатам освоения курса:</w:t>
      </w:r>
    </w:p>
    <w:p w:rsidR="00032768" w:rsidRPr="00032768" w:rsidRDefault="00032768" w:rsidP="00032768">
      <w:proofErr w:type="gramStart"/>
      <w:r w:rsidRPr="00032768">
        <w:t>•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</w:t>
      </w:r>
      <w:proofErr w:type="gramEnd"/>
      <w:r w:rsidRPr="00032768">
        <w:t xml:space="preserve"> бизнес; </w:t>
      </w:r>
      <w:proofErr w:type="spellStart"/>
      <w:r w:rsidRPr="00032768">
        <w:t>стартап</w:t>
      </w:r>
      <w:proofErr w:type="spellEnd"/>
      <w:r w:rsidRPr="00032768">
        <w:t>; бизнес-план; бизнес-ангел; венчурный предприниматель; финансовое мошенничество; финансовые пирамиды;</w:t>
      </w:r>
    </w:p>
    <w:p w:rsidR="00032768" w:rsidRPr="00032768" w:rsidRDefault="00032768" w:rsidP="00032768">
      <w:proofErr w:type="gramStart"/>
      <w:r w:rsidRPr="00032768">
        <w:t>• владение знанием: об основных целях управления личными финансами, мотивах сбережений, возможностях и ограничениях использования заёмных средств;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 о видах финансовых рисков и способах минимизации их последствий для семейного бюджета; о функционировании страхового рынка, субъектах страхования, страховых продуктах и их специфике;</w:t>
      </w:r>
      <w:proofErr w:type="gramEnd"/>
      <w:r w:rsidRPr="00032768">
        <w:t xml:space="preserve">  </w:t>
      </w:r>
      <w:proofErr w:type="gramStart"/>
      <w:r w:rsidRPr="00032768">
        <w:t>о структуре фондового рынка, основных участниках фондового рынка, ценных бумагах, обращающихся на фондовом рынке, и особенностях инвестирования в них;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об особенностях пенсионной системы в России, видах пенсий, факторах, определяющих размер пенсии, способах формирования будущей пенсии;</w:t>
      </w:r>
      <w:proofErr w:type="gramEnd"/>
      <w:r w:rsidRPr="00032768">
        <w:t xml:space="preserve"> об основах функционирования и организации бизнеса, структуре бизнес-плана, налогообложении малого бизнеса и источниках его финансирования;  о видах финансовых мошенничеств и особенностях их функционирования, способах идентификации финансовых мошенниче</w:t>
      </w:r>
      <w:proofErr w:type="gramStart"/>
      <w:r w:rsidRPr="00032768">
        <w:t>ств ср</w:t>
      </w:r>
      <w:proofErr w:type="gramEnd"/>
      <w:r w:rsidRPr="00032768">
        <w:t>еди предлагаемых финансовых продуктов.</w:t>
      </w:r>
    </w:p>
    <w:p w:rsidR="00032768" w:rsidRPr="00032768" w:rsidRDefault="00032768" w:rsidP="00032768">
      <w:r w:rsidRPr="00032768">
        <w:rPr>
          <w:b/>
          <w:bCs/>
        </w:rPr>
        <w:t>Т</w:t>
      </w:r>
      <w:r w:rsidR="004A4C57">
        <w:rPr>
          <w:b/>
          <w:bCs/>
        </w:rPr>
        <w:t>ематическое планирование для 10</w:t>
      </w:r>
      <w:r w:rsidRPr="00032768">
        <w:rPr>
          <w:b/>
          <w:bCs/>
        </w:rPr>
        <w:t xml:space="preserve"> класса</w:t>
      </w:r>
    </w:p>
    <w:tbl>
      <w:tblPr>
        <w:tblW w:w="10348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1721"/>
        <w:gridCol w:w="5367"/>
      </w:tblGrid>
      <w:tr w:rsidR="004A4C57" w:rsidRPr="00032768" w:rsidTr="00C74663">
        <w:trPr>
          <w:trHeight w:val="1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№ раздела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Наименование раздела / темы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Порядковый номер урока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Тема урока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Банки: Чем они могут быть вам полезны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C74663" w:rsidP="00032768">
            <w:r>
              <w:t xml:space="preserve">Входной контроль. </w:t>
            </w:r>
            <w:r w:rsidR="004A4C57" w:rsidRPr="00032768">
              <w:t>Управление личными финансами и выбор банка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Управление личными финансами и выбор банка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Как сберечь накопления с помощью депозитов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4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Как сберечь накопления с помощью депозитов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5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Проценты по вкладу: большие и маленькие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6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Проценты по вкладу: большие и маленькие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7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Банки и золото: как сохранить сбережения в драгоценных металлах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Банки и золото: как сохранить сбережения в драгоценных металлах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9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 xml:space="preserve">Кредит: зачем он нужен и где его </w:t>
            </w:r>
            <w:proofErr w:type="gramStart"/>
            <w:r w:rsidRPr="00032768">
              <w:t>получить</w:t>
            </w:r>
            <w:proofErr w:type="gramEnd"/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 xml:space="preserve">Кредит: зачем он нужен и где его </w:t>
            </w:r>
            <w:proofErr w:type="gramStart"/>
            <w:r w:rsidRPr="00032768">
              <w:t>получить</w:t>
            </w:r>
            <w:proofErr w:type="gramEnd"/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11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 xml:space="preserve">Какой </w:t>
            </w:r>
            <w:proofErr w:type="gramStart"/>
            <w:r w:rsidRPr="00032768">
              <w:t>кредит</w:t>
            </w:r>
            <w:proofErr w:type="gramEnd"/>
            <w:r w:rsidRPr="00032768">
              <w:t xml:space="preserve"> выбрать и </w:t>
            </w:r>
            <w:proofErr w:type="gramStart"/>
            <w:r w:rsidRPr="00032768">
              <w:t>какие</w:t>
            </w:r>
            <w:proofErr w:type="gramEnd"/>
            <w:r w:rsidRPr="00032768">
              <w:t xml:space="preserve"> условия кредитования предпочесть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12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 xml:space="preserve">Какой </w:t>
            </w:r>
            <w:proofErr w:type="gramStart"/>
            <w:r w:rsidRPr="00032768">
              <w:t>кредит</w:t>
            </w:r>
            <w:proofErr w:type="gramEnd"/>
            <w:r w:rsidRPr="00032768">
              <w:t xml:space="preserve"> выбрать и </w:t>
            </w:r>
            <w:proofErr w:type="gramStart"/>
            <w:r w:rsidRPr="00032768">
              <w:t>какие</w:t>
            </w:r>
            <w:proofErr w:type="gramEnd"/>
            <w:r w:rsidRPr="00032768">
              <w:t xml:space="preserve"> условия кредитования предпочесть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13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Как управлять деньгами с помощью банковской карты</w:t>
            </w:r>
          </w:p>
        </w:tc>
      </w:tr>
      <w:tr w:rsidR="004A4C57" w:rsidRPr="00032768" w:rsidTr="00C74663">
        <w:trPr>
          <w:trHeight w:val="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14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Как управлять деньгами с помощью банковской карты</w:t>
            </w:r>
          </w:p>
        </w:tc>
      </w:tr>
      <w:tr w:rsidR="004A4C57" w:rsidRPr="00032768" w:rsidTr="00C74663">
        <w:trPr>
          <w:trHeight w:val="816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Фондовый рынок: как его использовать для роста доходов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15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Финансовые риски и стратегии инвестирования</w:t>
            </w:r>
          </w:p>
        </w:tc>
      </w:tr>
      <w:tr w:rsidR="004A4C57" w:rsidRPr="00032768" w:rsidTr="00C74663">
        <w:trPr>
          <w:trHeight w:val="81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16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Финансовые риски и стратегии инвестирования</w:t>
            </w:r>
          </w:p>
        </w:tc>
      </w:tr>
      <w:tr w:rsidR="004A4C57" w:rsidRPr="00032768" w:rsidTr="00C74663">
        <w:trPr>
          <w:trHeight w:val="81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17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 xml:space="preserve">Что такое ценные </w:t>
            </w:r>
            <w:proofErr w:type="gramStart"/>
            <w:r w:rsidRPr="00032768">
              <w:t>бумаги</w:t>
            </w:r>
            <w:proofErr w:type="gramEnd"/>
            <w:r w:rsidRPr="00032768">
              <w:t xml:space="preserve"> и </w:t>
            </w:r>
            <w:proofErr w:type="gramStart"/>
            <w:r w:rsidRPr="00032768">
              <w:t>какими</w:t>
            </w:r>
            <w:proofErr w:type="gramEnd"/>
            <w:r w:rsidRPr="00032768">
              <w:t xml:space="preserve"> они бывают</w:t>
            </w:r>
          </w:p>
        </w:tc>
      </w:tr>
      <w:tr w:rsidR="004A4C57" w:rsidRPr="00032768" w:rsidTr="00C74663">
        <w:trPr>
          <w:trHeight w:val="81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 xml:space="preserve">Что такое ценные </w:t>
            </w:r>
            <w:proofErr w:type="gramStart"/>
            <w:r w:rsidRPr="00032768">
              <w:t>бумаги</w:t>
            </w:r>
            <w:proofErr w:type="gramEnd"/>
            <w:r w:rsidRPr="00032768">
              <w:t xml:space="preserve"> и </w:t>
            </w:r>
            <w:proofErr w:type="gramStart"/>
            <w:r w:rsidRPr="00032768">
              <w:t>какими</w:t>
            </w:r>
            <w:proofErr w:type="gramEnd"/>
            <w:r w:rsidRPr="00032768">
              <w:t xml:space="preserve"> они бывают</w:t>
            </w:r>
          </w:p>
        </w:tc>
      </w:tr>
      <w:tr w:rsidR="004A4C57" w:rsidRPr="00032768" w:rsidTr="00C74663">
        <w:trPr>
          <w:trHeight w:val="81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19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Граждане на рынке ценных бумаг</w:t>
            </w:r>
          </w:p>
        </w:tc>
      </w:tr>
      <w:tr w:rsidR="004A4C57" w:rsidRPr="00032768" w:rsidTr="00C74663">
        <w:trPr>
          <w:trHeight w:val="81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Граждане на рынке ценных бумаг</w:t>
            </w:r>
          </w:p>
        </w:tc>
      </w:tr>
      <w:tr w:rsidR="004A4C57" w:rsidRPr="00032768" w:rsidTr="00C74663">
        <w:trPr>
          <w:trHeight w:val="81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21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Зачем нужны паевые инвестиционные фонды</w:t>
            </w:r>
          </w:p>
        </w:tc>
      </w:tr>
      <w:tr w:rsidR="004A4C57" w:rsidRPr="00032768" w:rsidTr="00C74663">
        <w:trPr>
          <w:trHeight w:val="81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22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Зачем нужны паевые инвестиционные фонды</w:t>
            </w:r>
          </w:p>
        </w:tc>
      </w:tr>
      <w:tr w:rsidR="004A4C57" w:rsidRPr="00032768" w:rsidTr="00C74663">
        <w:trPr>
          <w:trHeight w:val="26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Налоги: почему их надо платить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23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Что такое налоги</w:t>
            </w:r>
          </w:p>
        </w:tc>
      </w:tr>
      <w:tr w:rsidR="004A4C57" w:rsidRPr="00032768" w:rsidTr="00C74663">
        <w:trPr>
          <w:trHeight w:val="284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24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Что такое налоги</w:t>
            </w:r>
          </w:p>
        </w:tc>
      </w:tr>
      <w:tr w:rsidR="004A4C57" w:rsidRPr="00032768" w:rsidTr="00C74663">
        <w:trPr>
          <w:trHeight w:val="110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25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Виды налогов, уплачиваемых физическими лицами в России</w:t>
            </w:r>
          </w:p>
        </w:tc>
      </w:tr>
      <w:tr w:rsidR="004A4C57" w:rsidRPr="00032768" w:rsidTr="00C74663">
        <w:trPr>
          <w:trHeight w:val="110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26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Виды налогов, уплачиваемых физическими лицами в России</w:t>
            </w:r>
          </w:p>
        </w:tc>
      </w:tr>
      <w:tr w:rsidR="004A4C57" w:rsidRPr="00032768" w:rsidTr="00C74663">
        <w:trPr>
          <w:trHeight w:val="110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27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Налоговые вычеты, или</w:t>
            </w:r>
            <w:proofErr w:type="gramStart"/>
            <w:r w:rsidRPr="00032768">
              <w:t xml:space="preserve"> К</w:t>
            </w:r>
            <w:proofErr w:type="gramEnd"/>
            <w:r w:rsidRPr="00032768">
              <w:t>ак вернуть налоги в семейный бюджет</w:t>
            </w:r>
          </w:p>
        </w:tc>
      </w:tr>
      <w:tr w:rsidR="004A4C57" w:rsidRPr="00032768" w:rsidTr="00C74663">
        <w:trPr>
          <w:trHeight w:val="110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Налоговые вычеты, или</w:t>
            </w:r>
            <w:proofErr w:type="gramStart"/>
            <w:r w:rsidRPr="00032768">
              <w:t xml:space="preserve"> К</w:t>
            </w:r>
            <w:proofErr w:type="gramEnd"/>
            <w:r w:rsidRPr="00032768">
              <w:t>ак вернуть налоги в семейный бюджет</w:t>
            </w:r>
          </w:p>
        </w:tc>
      </w:tr>
      <w:tr w:rsidR="004A4C57" w:rsidRPr="00032768" w:rsidTr="00C74663">
        <w:trPr>
          <w:trHeight w:val="96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4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Страхование: что и как надо страховать, чтобы не попасть в беду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29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Страховой рынок России: коротко о главном</w:t>
            </w:r>
          </w:p>
        </w:tc>
      </w:tr>
      <w:tr w:rsidR="004A4C57" w:rsidRPr="00032768" w:rsidTr="00C74663">
        <w:trPr>
          <w:trHeight w:val="96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Страховой рынок России: коротко о главном</w:t>
            </w:r>
          </w:p>
        </w:tc>
      </w:tr>
      <w:tr w:rsidR="004A4C57" w:rsidRPr="00032768" w:rsidTr="00C74663">
        <w:trPr>
          <w:trHeight w:val="96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31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Имущественное страхование: как защитить нажитое состояние</w:t>
            </w:r>
          </w:p>
        </w:tc>
      </w:tr>
      <w:tr w:rsidR="004A4C57" w:rsidRPr="00032768" w:rsidTr="00C74663">
        <w:trPr>
          <w:trHeight w:val="96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32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Имущественное страхование: как защитить нажитое состояние</w:t>
            </w:r>
          </w:p>
        </w:tc>
      </w:tr>
      <w:tr w:rsidR="004A4C57" w:rsidRPr="00032768" w:rsidTr="00C74663">
        <w:trPr>
          <w:trHeight w:val="96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33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Имущественное страхование: как защитить нажитое состояние</w:t>
            </w:r>
          </w:p>
        </w:tc>
      </w:tr>
      <w:tr w:rsidR="004A4C57" w:rsidRPr="00032768" w:rsidTr="00C74663">
        <w:trPr>
          <w:trHeight w:val="37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5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Повторение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34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9C5B1C" w:rsidP="00032768">
            <w:r>
              <w:t>Повторение</w:t>
            </w:r>
          </w:p>
        </w:tc>
      </w:tr>
      <w:tr w:rsidR="004A4C57" w:rsidRPr="00032768" w:rsidTr="00C74663">
        <w:trPr>
          <w:trHeight w:val="274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35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9C5B1C" w:rsidP="00032768">
            <w:r>
              <w:t>Итоговая контрольная работа</w:t>
            </w:r>
          </w:p>
        </w:tc>
      </w:tr>
    </w:tbl>
    <w:p w:rsidR="004A4C57" w:rsidRDefault="004A4C57" w:rsidP="00032768">
      <w:pPr>
        <w:rPr>
          <w:b/>
          <w:bCs/>
        </w:rPr>
      </w:pPr>
    </w:p>
    <w:p w:rsidR="004A4C57" w:rsidRDefault="004A4C57" w:rsidP="00032768">
      <w:pPr>
        <w:rPr>
          <w:b/>
          <w:bCs/>
        </w:rPr>
      </w:pPr>
    </w:p>
    <w:p w:rsidR="00032768" w:rsidRPr="00032768" w:rsidRDefault="00032768" w:rsidP="00032768">
      <w:r w:rsidRPr="00032768">
        <w:rPr>
          <w:b/>
          <w:bCs/>
        </w:rPr>
        <w:t>Тематическое планирование для 11 класса</w:t>
      </w:r>
    </w:p>
    <w:tbl>
      <w:tblPr>
        <w:tblW w:w="10348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890"/>
        <w:gridCol w:w="1696"/>
        <w:gridCol w:w="5387"/>
      </w:tblGrid>
      <w:tr w:rsidR="004A4C57" w:rsidRPr="00032768" w:rsidTr="009C5B1C">
        <w:trPr>
          <w:trHeight w:val="1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№ раздела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Наименование раздела / темы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Порядковый номер урока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Тема урока</w:t>
            </w:r>
          </w:p>
        </w:tc>
      </w:tr>
      <w:tr w:rsidR="004A4C57" w:rsidRPr="00032768" w:rsidTr="009C5B1C">
        <w:trPr>
          <w:trHeight w:val="140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1.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Страхование: что и как надо страховать, чтобы не попасть в беду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9C5B1C" w:rsidP="00032768">
            <w:r>
              <w:t xml:space="preserve">Входной контроль. </w:t>
            </w:r>
            <w:r w:rsidR="004A4C57" w:rsidRPr="00032768">
              <w:t>Здоровье и жизнь – высшие блага: поговорим о личном страховании</w:t>
            </w:r>
          </w:p>
        </w:tc>
      </w:tr>
      <w:tr w:rsidR="004A4C57" w:rsidRPr="00032768" w:rsidTr="009C5B1C">
        <w:trPr>
          <w:trHeight w:val="14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Здоровье и жизнь – высшие блага: поговорим о личном страховании</w:t>
            </w:r>
          </w:p>
        </w:tc>
      </w:tr>
      <w:tr w:rsidR="004A4C57" w:rsidRPr="00032768" w:rsidTr="009C5B1C">
        <w:trPr>
          <w:trHeight w:val="14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Если нанесён ущерб третьим лицам</w:t>
            </w:r>
          </w:p>
        </w:tc>
      </w:tr>
      <w:tr w:rsidR="004A4C57" w:rsidRPr="00032768" w:rsidTr="009C5B1C">
        <w:trPr>
          <w:trHeight w:val="14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Если нанесён ущерб третьим лицам</w:t>
            </w:r>
          </w:p>
        </w:tc>
      </w:tr>
      <w:tr w:rsidR="004A4C57" w:rsidRPr="00032768" w:rsidTr="009C5B1C">
        <w:trPr>
          <w:trHeight w:val="14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Доверяй, но проверяй, или несколько советов по выбору страховщика</w:t>
            </w:r>
          </w:p>
        </w:tc>
      </w:tr>
      <w:tr w:rsidR="004A4C57" w:rsidRPr="00032768" w:rsidTr="009C5B1C">
        <w:trPr>
          <w:trHeight w:val="14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 xml:space="preserve">Доверяй, но проверяй, или несколько советов по </w:t>
            </w:r>
            <w:r w:rsidRPr="00032768">
              <w:lastRenderedPageBreak/>
              <w:t>выбору страховщика</w:t>
            </w:r>
          </w:p>
        </w:tc>
      </w:tr>
      <w:tr w:rsidR="004A4C57" w:rsidRPr="00032768" w:rsidTr="009C5B1C">
        <w:trPr>
          <w:trHeight w:val="816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lastRenderedPageBreak/>
              <w:t>2.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Собственный бизнес: как создать и не потерять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Создание собственного бизнеса: с чего нужно начать</w:t>
            </w:r>
          </w:p>
        </w:tc>
      </w:tr>
      <w:tr w:rsidR="004A4C57" w:rsidRPr="00032768" w:rsidTr="009C5B1C">
        <w:trPr>
          <w:trHeight w:val="816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Создание собственного бизнеса: с чего нужно начать</w:t>
            </w:r>
          </w:p>
        </w:tc>
      </w:tr>
      <w:tr w:rsidR="004A4C57" w:rsidRPr="00032768" w:rsidTr="009C5B1C">
        <w:trPr>
          <w:trHeight w:val="422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Пишем бизнес-план</w:t>
            </w:r>
          </w:p>
        </w:tc>
      </w:tr>
      <w:tr w:rsidR="004A4C57" w:rsidRPr="00032768" w:rsidTr="009C5B1C">
        <w:trPr>
          <w:trHeight w:val="416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Пишем бизнес-план</w:t>
            </w:r>
          </w:p>
        </w:tc>
      </w:tr>
      <w:tr w:rsidR="004A4C57" w:rsidRPr="00032768" w:rsidTr="009C5B1C">
        <w:trPr>
          <w:trHeight w:val="816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Расходы и доходы в собственном бизнесе</w:t>
            </w:r>
          </w:p>
        </w:tc>
      </w:tr>
      <w:tr w:rsidR="004A4C57" w:rsidRPr="00032768" w:rsidTr="009C5B1C">
        <w:trPr>
          <w:trHeight w:val="816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Расходы и доходы в собственном бизнесе</w:t>
            </w:r>
          </w:p>
        </w:tc>
      </w:tr>
      <w:tr w:rsidR="004A4C57" w:rsidRPr="00032768" w:rsidTr="009C5B1C">
        <w:trPr>
          <w:trHeight w:val="816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Налогообложение малого и среднего бизнеса</w:t>
            </w:r>
          </w:p>
        </w:tc>
      </w:tr>
      <w:tr w:rsidR="004A4C57" w:rsidRPr="00032768" w:rsidTr="009C5B1C">
        <w:trPr>
          <w:trHeight w:val="816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Налогообложение малого и среднего бизнеса</w:t>
            </w:r>
          </w:p>
        </w:tc>
      </w:tr>
      <w:tr w:rsidR="004A4C57" w:rsidRPr="00032768" w:rsidTr="009C5B1C">
        <w:trPr>
          <w:trHeight w:val="2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С какими финансовыми рисками может встретиться бизнесмен</w:t>
            </w:r>
          </w:p>
        </w:tc>
      </w:tr>
      <w:tr w:rsidR="004A4C57" w:rsidRPr="00032768" w:rsidTr="009C5B1C">
        <w:trPr>
          <w:trHeight w:val="2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С какими финансовыми рисками может встретиться бизнесмен</w:t>
            </w:r>
          </w:p>
        </w:tc>
      </w:tr>
      <w:tr w:rsidR="004A4C57" w:rsidRPr="00032768" w:rsidTr="009C5B1C">
        <w:trPr>
          <w:trHeight w:val="904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Финансовые мошенничества: как распознать и не стать жертвой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Финансовые риски и стратегии инвестирования</w:t>
            </w:r>
          </w:p>
        </w:tc>
      </w:tr>
      <w:tr w:rsidR="004A4C57" w:rsidRPr="00032768" w:rsidTr="009C5B1C">
        <w:trPr>
          <w:trHeight w:val="284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Финансовые риски и стратегии инвестирования</w:t>
            </w:r>
          </w:p>
        </w:tc>
      </w:tr>
      <w:tr w:rsidR="004A4C57" w:rsidRPr="00032768" w:rsidTr="009C5B1C">
        <w:trPr>
          <w:trHeight w:val="110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Финансовая пирамида, или как не попасть в  сети мошенников</w:t>
            </w:r>
          </w:p>
        </w:tc>
      </w:tr>
      <w:tr w:rsidR="004A4C57" w:rsidRPr="00032768" w:rsidTr="009C5B1C">
        <w:trPr>
          <w:trHeight w:val="110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Финансовая пирамида, или как не попасть в  сети мошенников</w:t>
            </w:r>
          </w:p>
        </w:tc>
      </w:tr>
      <w:tr w:rsidR="004A4C57" w:rsidRPr="00032768" w:rsidTr="009C5B1C">
        <w:trPr>
          <w:trHeight w:val="72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Виды финансовых пирамид</w:t>
            </w:r>
          </w:p>
        </w:tc>
      </w:tr>
      <w:tr w:rsidR="004A4C57" w:rsidRPr="00032768" w:rsidTr="009C5B1C">
        <w:trPr>
          <w:trHeight w:val="702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Виды финансовых пирамид</w:t>
            </w:r>
          </w:p>
        </w:tc>
      </w:tr>
      <w:tr w:rsidR="004A4C57" w:rsidRPr="00032768" w:rsidTr="009C5B1C">
        <w:trPr>
          <w:trHeight w:val="702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Виртуальные ловушки, или как не потерять деньги при работе в сети Интернет</w:t>
            </w:r>
          </w:p>
        </w:tc>
      </w:tr>
      <w:tr w:rsidR="004A4C57" w:rsidRPr="00032768" w:rsidTr="009C5B1C">
        <w:trPr>
          <w:trHeight w:val="702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Виртуальные ловушки, или как не потерять деньги при работе в сети Интернет</w:t>
            </w:r>
          </w:p>
        </w:tc>
      </w:tr>
      <w:tr w:rsidR="004A4C57" w:rsidRPr="00032768" w:rsidTr="009C5B1C">
        <w:trPr>
          <w:trHeight w:val="702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4A4C57">
              <w:t>Сюжетно-ролевая обучающая игра. Ток-шоу «Все слышат»</w:t>
            </w:r>
          </w:p>
        </w:tc>
      </w:tr>
      <w:tr w:rsidR="004A4C57" w:rsidRPr="00032768" w:rsidTr="009C5B1C">
        <w:trPr>
          <w:trHeight w:val="702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4A4C57">
              <w:t>Сюжетно-ролевая обучающая игра. Ток-шоу «Все слышат»</w:t>
            </w:r>
          </w:p>
        </w:tc>
      </w:tr>
      <w:tr w:rsidR="004A4C57" w:rsidRPr="00032768" w:rsidTr="009C5B1C">
        <w:trPr>
          <w:trHeight w:val="960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4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Обеспеченная старость: возможности пенсионного накопления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Думай о пенсии смолоду, или как формируется пенсия</w:t>
            </w:r>
          </w:p>
        </w:tc>
      </w:tr>
      <w:tr w:rsidR="004A4C57" w:rsidRPr="00032768" w:rsidTr="009C5B1C">
        <w:trPr>
          <w:trHeight w:val="9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Думай о пенсии смолоду, или как формируется пенсия</w:t>
            </w:r>
          </w:p>
        </w:tc>
      </w:tr>
      <w:tr w:rsidR="004A4C57" w:rsidRPr="00032768" w:rsidTr="009C5B1C">
        <w:trPr>
          <w:trHeight w:val="9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Как распорядиться своими пенсионными накоплениями</w:t>
            </w:r>
          </w:p>
        </w:tc>
      </w:tr>
      <w:tr w:rsidR="004A4C57" w:rsidRPr="00032768" w:rsidTr="009C5B1C">
        <w:trPr>
          <w:trHeight w:val="9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Как распорядиться своими пенсионными накоплениями</w:t>
            </w:r>
          </w:p>
        </w:tc>
      </w:tr>
      <w:tr w:rsidR="004A4C57" w:rsidRPr="00032768" w:rsidTr="009C5B1C">
        <w:trPr>
          <w:trHeight w:val="9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Как выбрать негосударственный пенсионный фонд</w:t>
            </w:r>
          </w:p>
        </w:tc>
      </w:tr>
      <w:tr w:rsidR="004A4C57" w:rsidRPr="00032768" w:rsidTr="009C5B1C">
        <w:trPr>
          <w:trHeight w:val="9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Как выбрать негосударственный пенсионный фонд</w:t>
            </w:r>
          </w:p>
        </w:tc>
      </w:tr>
      <w:tr w:rsidR="004A4C57" w:rsidRPr="00032768" w:rsidTr="009C5B1C">
        <w:trPr>
          <w:trHeight w:val="9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Обучающая игра «Выбери свой негосударственный пенсионный фонд»</w:t>
            </w:r>
          </w:p>
        </w:tc>
      </w:tr>
      <w:tr w:rsidR="004A4C57" w:rsidRPr="00032768" w:rsidTr="009C5B1C">
        <w:trPr>
          <w:trHeight w:val="378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5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4A4C57" w:rsidP="00032768">
            <w:r w:rsidRPr="00032768">
              <w:t>Повторение</w:t>
            </w:r>
          </w:p>
        </w:tc>
      </w:tr>
      <w:tr w:rsidR="004A4C57" w:rsidRPr="00032768" w:rsidTr="009C5B1C">
        <w:trPr>
          <w:trHeight w:val="274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4C57" w:rsidRPr="00032768" w:rsidRDefault="004A4C57" w:rsidP="00032768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57" w:rsidRPr="00032768" w:rsidRDefault="004A4C57" w:rsidP="00032768">
            <w:r w:rsidRPr="00032768">
              <w:t>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4C57" w:rsidRPr="00032768" w:rsidRDefault="009C5B1C" w:rsidP="00032768">
            <w:r>
              <w:t>Итоговая контрольная работа</w:t>
            </w:r>
          </w:p>
        </w:tc>
      </w:tr>
    </w:tbl>
    <w:p w:rsidR="008A038E" w:rsidRDefault="008A038E"/>
    <w:sectPr w:rsidR="008A038E" w:rsidSect="00AC401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E29"/>
    <w:multiLevelType w:val="multilevel"/>
    <w:tmpl w:val="6DC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95CDE"/>
    <w:multiLevelType w:val="multilevel"/>
    <w:tmpl w:val="1B34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F2B84"/>
    <w:multiLevelType w:val="multilevel"/>
    <w:tmpl w:val="271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F330B"/>
    <w:multiLevelType w:val="multilevel"/>
    <w:tmpl w:val="C9160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BA"/>
    <w:rsid w:val="00032768"/>
    <w:rsid w:val="001C04BA"/>
    <w:rsid w:val="004A4C57"/>
    <w:rsid w:val="00647573"/>
    <w:rsid w:val="008A038E"/>
    <w:rsid w:val="009B56A1"/>
    <w:rsid w:val="009C5B1C"/>
    <w:rsid w:val="00AC4018"/>
    <w:rsid w:val="00B569EF"/>
    <w:rsid w:val="00C74663"/>
    <w:rsid w:val="00C75FA1"/>
    <w:rsid w:val="00D32DA0"/>
    <w:rsid w:val="00D40208"/>
    <w:rsid w:val="00DF2570"/>
    <w:rsid w:val="00FB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68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768"/>
    <w:pPr>
      <w:spacing w:after="0" w:line="240" w:lineRule="auto"/>
    </w:pPr>
    <w:rPr>
      <w:rFonts w:ascii="Calibri" w:eastAsia="Times New Roman" w:hAnsi="Calibr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2768"/>
    <w:rPr>
      <w:b/>
      <w:bCs/>
    </w:rPr>
  </w:style>
  <w:style w:type="character" w:customStyle="1" w:styleId="c4">
    <w:name w:val="c4"/>
    <w:basedOn w:val="a0"/>
    <w:rsid w:val="00032768"/>
  </w:style>
  <w:style w:type="paragraph" w:customStyle="1" w:styleId="c18">
    <w:name w:val="c18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032768"/>
  </w:style>
  <w:style w:type="paragraph" w:customStyle="1" w:styleId="c13">
    <w:name w:val="c13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8">
    <w:name w:val="c28"/>
    <w:basedOn w:val="a0"/>
    <w:rsid w:val="00032768"/>
  </w:style>
  <w:style w:type="character" w:customStyle="1" w:styleId="c44">
    <w:name w:val="c44"/>
    <w:basedOn w:val="a0"/>
    <w:rsid w:val="00032768"/>
  </w:style>
  <w:style w:type="paragraph" w:customStyle="1" w:styleId="c7">
    <w:name w:val="c7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7">
    <w:name w:val="c37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8">
    <w:name w:val="c48"/>
    <w:basedOn w:val="a0"/>
    <w:rsid w:val="00032768"/>
  </w:style>
  <w:style w:type="character" w:customStyle="1" w:styleId="c26">
    <w:name w:val="c26"/>
    <w:basedOn w:val="a0"/>
    <w:rsid w:val="00032768"/>
  </w:style>
  <w:style w:type="character" w:customStyle="1" w:styleId="c20">
    <w:name w:val="c20"/>
    <w:basedOn w:val="a0"/>
    <w:rsid w:val="00032768"/>
  </w:style>
  <w:style w:type="paragraph" w:customStyle="1" w:styleId="c8">
    <w:name w:val="c8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">
    <w:name w:val="c5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9">
    <w:name w:val="c9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9">
    <w:name w:val="c49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50">
    <w:name w:val="c50"/>
    <w:basedOn w:val="a0"/>
    <w:rsid w:val="00032768"/>
  </w:style>
  <w:style w:type="character" w:styleId="a5">
    <w:name w:val="Hyperlink"/>
    <w:basedOn w:val="a0"/>
    <w:uiPriority w:val="99"/>
    <w:unhideWhenUsed/>
    <w:rsid w:val="00032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68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768"/>
    <w:pPr>
      <w:spacing w:after="0" w:line="240" w:lineRule="auto"/>
    </w:pPr>
    <w:rPr>
      <w:rFonts w:ascii="Calibri" w:eastAsia="Times New Roman" w:hAnsi="Calibr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2768"/>
    <w:rPr>
      <w:b/>
      <w:bCs/>
    </w:rPr>
  </w:style>
  <w:style w:type="character" w:customStyle="1" w:styleId="c4">
    <w:name w:val="c4"/>
    <w:basedOn w:val="a0"/>
    <w:rsid w:val="00032768"/>
  </w:style>
  <w:style w:type="paragraph" w:customStyle="1" w:styleId="c18">
    <w:name w:val="c18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032768"/>
  </w:style>
  <w:style w:type="paragraph" w:customStyle="1" w:styleId="c13">
    <w:name w:val="c13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8">
    <w:name w:val="c28"/>
    <w:basedOn w:val="a0"/>
    <w:rsid w:val="00032768"/>
  </w:style>
  <w:style w:type="character" w:customStyle="1" w:styleId="c44">
    <w:name w:val="c44"/>
    <w:basedOn w:val="a0"/>
    <w:rsid w:val="00032768"/>
  </w:style>
  <w:style w:type="paragraph" w:customStyle="1" w:styleId="c7">
    <w:name w:val="c7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7">
    <w:name w:val="c37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8">
    <w:name w:val="c48"/>
    <w:basedOn w:val="a0"/>
    <w:rsid w:val="00032768"/>
  </w:style>
  <w:style w:type="character" w:customStyle="1" w:styleId="c26">
    <w:name w:val="c26"/>
    <w:basedOn w:val="a0"/>
    <w:rsid w:val="00032768"/>
  </w:style>
  <w:style w:type="character" w:customStyle="1" w:styleId="c20">
    <w:name w:val="c20"/>
    <w:basedOn w:val="a0"/>
    <w:rsid w:val="00032768"/>
  </w:style>
  <w:style w:type="paragraph" w:customStyle="1" w:styleId="c8">
    <w:name w:val="c8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">
    <w:name w:val="c5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9">
    <w:name w:val="c9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9">
    <w:name w:val="c49"/>
    <w:basedOn w:val="a"/>
    <w:rsid w:val="000327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50">
    <w:name w:val="c50"/>
    <w:basedOn w:val="a0"/>
    <w:rsid w:val="00032768"/>
  </w:style>
  <w:style w:type="character" w:styleId="a5">
    <w:name w:val="Hyperlink"/>
    <w:basedOn w:val="a0"/>
    <w:uiPriority w:val="99"/>
    <w:unhideWhenUsed/>
    <w:rsid w:val="0003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2023-09-24T09:20:00Z</dcterms:created>
  <dcterms:modified xsi:type="dcterms:W3CDTF">2024-10-08T10:02:00Z</dcterms:modified>
</cp:coreProperties>
</file>